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62B3" w14:textId="77777777" w:rsidR="000C3C92" w:rsidRDefault="000C3C92" w:rsidP="000C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7332" wp14:editId="49382E83">
                <wp:simplePos x="0" y="0"/>
                <wp:positionH relativeFrom="column">
                  <wp:posOffset>3187700</wp:posOffset>
                </wp:positionH>
                <wp:positionV relativeFrom="paragraph">
                  <wp:posOffset>691515</wp:posOffset>
                </wp:positionV>
                <wp:extent cx="2736850" cy="4445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E696D" w14:textId="77777777" w:rsidR="000C3C92" w:rsidRPr="001A3665" w:rsidRDefault="000C3C92" w:rsidP="000C3C9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A366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Fundraising Milestones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87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pt;margin-top:54.45pt;width:215.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" fillcolor="white [3201]" stroked="f" strokeweight=".5pt">
                <v:textbox>
                  <w:txbxContent>
                    <w:p w14:paraId="282E696D" w14:textId="77777777" w:rsidR="000C3C92" w:rsidRPr="001A3665" w:rsidRDefault="000C3C92" w:rsidP="000C3C9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A3665">
                        <w:rPr>
                          <w:b/>
                          <w:bCs/>
                          <w:sz w:val="40"/>
                          <w:szCs w:val="40"/>
                        </w:rPr>
                        <w:t>Fundraising Milestones</w:t>
                      </w:r>
                    </w:p>
                  </w:txbxContent>
                </v:textbox>
              </v:shape>
            </w:pict>
          </mc:Fallback>
        </mc:AlternateContent>
      </w:r>
      <w:r w:rsidRPr="00A019D0">
        <w:rPr>
          <w:rFonts w:cs="Arial"/>
          <w:noProof/>
          <w:szCs w:val="24"/>
        </w:rPr>
        <w:drawing>
          <wp:inline distT="0" distB="0" distL="0" distR="0" wp14:anchorId="0B5D406B" wp14:editId="5B88D6F4">
            <wp:extent cx="2116908" cy="1136074"/>
            <wp:effectExtent l="0" t="0" r="0" b="6985"/>
            <wp:docPr id="1" name="Picture 1" descr="Logo, company name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908" cy="113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A4D89" w14:textId="77777777" w:rsidR="000C3C92" w:rsidRDefault="000C3C92" w:rsidP="000C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D58CF" w14:textId="77777777" w:rsidR="000C3C92" w:rsidRPr="000C3C92" w:rsidRDefault="000C3C92" w:rsidP="000C3C92">
      <w:pPr>
        <w:spacing w:after="0" w:line="240" w:lineRule="auto"/>
        <w:rPr>
          <w:rFonts w:cstheme="minorHAnsi"/>
          <w:sz w:val="24"/>
          <w:szCs w:val="24"/>
        </w:rPr>
      </w:pPr>
      <w:r w:rsidRPr="000C3C92">
        <w:rPr>
          <w:rFonts w:cstheme="minorHAnsi"/>
          <w:sz w:val="24"/>
          <w:szCs w:val="24"/>
        </w:rPr>
        <w:t xml:space="preserve">How do you keep your team motivated and engaged from the beginning of a project until the end? Here’s the answer: milestones. With projects lasting from six months to five years you need to establish milestones to give your team an incentive, a sense of accomplishment, and commitment. </w:t>
      </w:r>
    </w:p>
    <w:p w14:paraId="06C4E774" w14:textId="77777777" w:rsidR="000C3C92" w:rsidRPr="000C3C92" w:rsidRDefault="000C3C92" w:rsidP="000C3C92">
      <w:pPr>
        <w:spacing w:after="0" w:line="240" w:lineRule="auto"/>
        <w:rPr>
          <w:rFonts w:cstheme="minorHAnsi"/>
          <w:sz w:val="24"/>
          <w:szCs w:val="24"/>
        </w:rPr>
      </w:pPr>
    </w:p>
    <w:p w14:paraId="4AEFF022" w14:textId="77777777" w:rsidR="000C3C92" w:rsidRPr="000C3C92" w:rsidRDefault="000C3C92" w:rsidP="000C3C92">
      <w:pPr>
        <w:spacing w:after="0" w:line="240" w:lineRule="auto"/>
        <w:rPr>
          <w:rFonts w:cstheme="minorHAnsi"/>
          <w:sz w:val="24"/>
          <w:szCs w:val="24"/>
        </w:rPr>
      </w:pPr>
      <w:r w:rsidRPr="000C3C92">
        <w:rPr>
          <w:rFonts w:cstheme="minorHAnsi"/>
          <w:sz w:val="24"/>
          <w:szCs w:val="24"/>
        </w:rPr>
        <w:t xml:space="preserve">Here are a few items that you can consider as you develop your milestones. Review these, use those that will work for you, and add to the list. Most importantly, set a date for each milestone, and define who will take the lead in ensuring you are on track to reach these. Use this document as a starting point. Keep it simple and stay focused. </w:t>
      </w:r>
    </w:p>
    <w:p w14:paraId="71DC1B85" w14:textId="77777777" w:rsidR="000C3C92" w:rsidRPr="000C3C92" w:rsidRDefault="000C3C92" w:rsidP="000C3C9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  <w:gridCol w:w="1218"/>
        <w:gridCol w:w="710"/>
        <w:gridCol w:w="709"/>
      </w:tblGrid>
      <w:tr w:rsidR="000C3C92" w:rsidRPr="000C3C92" w14:paraId="7550A5E5" w14:textId="77777777" w:rsidTr="000C3C92">
        <w:trPr>
          <w:tblHeader/>
        </w:trPr>
        <w:tc>
          <w:tcPr>
            <w:tcW w:w="8815" w:type="dxa"/>
            <w:shd w:val="clear" w:color="auto" w:fill="FFC000"/>
            <w:vAlign w:val="center"/>
          </w:tcPr>
          <w:p w14:paraId="2418AEFC" w14:textId="77777777" w:rsidR="000C3C92" w:rsidRPr="000C3C92" w:rsidRDefault="000C3C92" w:rsidP="0048627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3C92">
              <w:rPr>
                <w:rFonts w:cstheme="minorHAnsi"/>
                <w:b/>
                <w:bCs/>
                <w:sz w:val="24"/>
                <w:szCs w:val="24"/>
              </w:rPr>
              <w:t>Milestone</w:t>
            </w:r>
          </w:p>
        </w:tc>
        <w:tc>
          <w:tcPr>
            <w:tcW w:w="450" w:type="dxa"/>
            <w:shd w:val="clear" w:color="auto" w:fill="FFC000"/>
            <w:vAlign w:val="center"/>
          </w:tcPr>
          <w:p w14:paraId="61FDC227" w14:textId="77777777" w:rsidR="000C3C92" w:rsidRPr="000C3C92" w:rsidRDefault="000C3C92" w:rsidP="004862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C3C92">
              <w:rPr>
                <w:rFonts w:cstheme="minorHAnsi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5F0E2C61" w14:textId="77777777" w:rsidR="000C3C92" w:rsidRPr="000C3C92" w:rsidRDefault="000C3C92" w:rsidP="004862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C3C92">
              <w:rPr>
                <w:rFonts w:cstheme="minorHAnsi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3DC979C1" w14:textId="77777777" w:rsidR="000C3C92" w:rsidRPr="000C3C92" w:rsidRDefault="000C3C92" w:rsidP="004862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C3C92">
              <w:rPr>
                <w:rFonts w:cstheme="minorHAnsi"/>
                <w:b/>
                <w:bCs/>
                <w:sz w:val="20"/>
                <w:szCs w:val="20"/>
              </w:rPr>
              <w:t>End Date</w:t>
            </w:r>
          </w:p>
        </w:tc>
      </w:tr>
      <w:tr w:rsidR="000C3C92" w:rsidRPr="000C3C92" w14:paraId="53491863" w14:textId="77777777" w:rsidTr="000C3C92">
        <w:tc>
          <w:tcPr>
            <w:tcW w:w="8815" w:type="dxa"/>
          </w:tcPr>
          <w:p w14:paraId="31F938A7" w14:textId="30B8BCDB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>Secure complete buy-in from your board, staff, and supporters</w:t>
            </w:r>
            <w:r w:rsidR="00057A1D" w:rsidRPr="00057A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14:paraId="40FF3F40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A5943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AF1F1B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1A15C7FD" w14:textId="77777777" w:rsidTr="000C3C92">
        <w:tc>
          <w:tcPr>
            <w:tcW w:w="8815" w:type="dxa"/>
          </w:tcPr>
          <w:p w14:paraId="3639760B" w14:textId="45CBA654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>All necessary information is entered into your data management system and can be accessed for reporting purposes</w:t>
            </w:r>
            <w:r w:rsidR="00057A1D" w:rsidRPr="00057A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14:paraId="557242EF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7EBAD8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D2B926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09441698" w14:textId="77777777" w:rsidTr="000C3C92">
        <w:tc>
          <w:tcPr>
            <w:tcW w:w="8815" w:type="dxa"/>
          </w:tcPr>
          <w:p w14:paraId="50A5FEF0" w14:textId="76696EC6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>All department heads from across your organization have participated in an orientation session for your fundraising plan</w:t>
            </w:r>
            <w:r w:rsidR="00057A1D" w:rsidRPr="00057A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14:paraId="0B3228B7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509AB2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4B6A92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0C0C001E" w14:textId="77777777" w:rsidTr="000C3C92">
        <w:tc>
          <w:tcPr>
            <w:tcW w:w="8815" w:type="dxa"/>
          </w:tcPr>
          <w:p w14:paraId="14237780" w14:textId="3D2603B8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>We have recruited a volunteer leadership team</w:t>
            </w:r>
            <w:r w:rsidR="00057A1D" w:rsidRPr="00057A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14:paraId="2FAC1868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311C61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1AA3D6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2C832BFC" w14:textId="77777777" w:rsidTr="000C3C92">
        <w:tc>
          <w:tcPr>
            <w:tcW w:w="8815" w:type="dxa"/>
          </w:tcPr>
          <w:p w14:paraId="436D3B4A" w14:textId="432352A3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>Our fundraising program is volunteer-led</w:t>
            </w:r>
            <w:r w:rsidR="00057A1D" w:rsidRPr="00057A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14:paraId="50886F28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1D333D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437F9C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6DA4FA1F" w14:textId="77777777" w:rsidTr="000C3C92">
        <w:tc>
          <w:tcPr>
            <w:tcW w:w="8815" w:type="dxa"/>
          </w:tcPr>
          <w:p w14:paraId="3F3B31BF" w14:textId="77777777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>Our organization is on its way to becoming a household name, in the most positive sense!</w:t>
            </w:r>
          </w:p>
        </w:tc>
        <w:tc>
          <w:tcPr>
            <w:tcW w:w="450" w:type="dxa"/>
          </w:tcPr>
          <w:p w14:paraId="5CF04600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BA5122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C744BD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3BB19ED7" w14:textId="77777777" w:rsidTr="000C3C92">
        <w:tc>
          <w:tcPr>
            <w:tcW w:w="8815" w:type="dxa"/>
          </w:tcPr>
          <w:p w14:paraId="6D1C7404" w14:textId="18C7C6D3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>Twenty percent of our annual budget is raised by the board</w:t>
            </w:r>
            <w:r w:rsidR="00057A1D" w:rsidRPr="00057A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14:paraId="779BA7EC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860D49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B86970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0352E6CB" w14:textId="77777777" w:rsidTr="000C3C92">
        <w:tc>
          <w:tcPr>
            <w:tcW w:w="8815" w:type="dxa"/>
          </w:tcPr>
          <w:p w14:paraId="28277DF1" w14:textId="4267878B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>Our fundraising costs are less than 30%</w:t>
            </w:r>
            <w:r w:rsidR="00057A1D" w:rsidRPr="00057A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14:paraId="0E17463E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EE7B23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F6B38D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2AA2784F" w14:textId="77777777" w:rsidTr="000C3C92">
        <w:tc>
          <w:tcPr>
            <w:tcW w:w="8815" w:type="dxa"/>
          </w:tcPr>
          <w:p w14:paraId="1E6CA090" w14:textId="1D323C8D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>We have a pool of prospective donors and funders who can collectively give three times the amount of our fundraising goal</w:t>
            </w:r>
            <w:r w:rsidR="00057A1D" w:rsidRPr="00057A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14:paraId="48586B3D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16D31D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ADABBF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67D06AD6" w14:textId="77777777" w:rsidTr="000C3C92">
        <w:tc>
          <w:tcPr>
            <w:tcW w:w="8815" w:type="dxa"/>
          </w:tcPr>
          <w:p w14:paraId="35EE48D7" w14:textId="2B499F0D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>We have produced and hosted a virtual VIP tour that shares our work</w:t>
            </w:r>
            <w:r w:rsidR="00057A1D" w:rsidRPr="00057A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14:paraId="116D274A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890ACA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6FB71B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4D66E1F6" w14:textId="77777777" w:rsidTr="000C3C92">
        <w:tc>
          <w:tcPr>
            <w:tcW w:w="8815" w:type="dxa"/>
          </w:tcPr>
          <w:p w14:paraId="419F8063" w14:textId="37539970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>We reconcile our fundraising receipts with the finance department and there is a common understanding of what has been raised and from who</w:t>
            </w:r>
            <w:r w:rsidR="00057A1D" w:rsidRPr="00057A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14:paraId="1F0D3E58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1D6A6B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886A68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1CB2A9A2" w14:textId="77777777" w:rsidTr="000C3C92">
        <w:tc>
          <w:tcPr>
            <w:tcW w:w="8815" w:type="dxa"/>
          </w:tcPr>
          <w:p w14:paraId="7EF76D76" w14:textId="506B16B9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>We send out information to our constituents at least four times a year sharing information about our impact and our vision</w:t>
            </w:r>
            <w:r w:rsidR="00057A1D" w:rsidRPr="00057A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14:paraId="752F3290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B3B154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A6B676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6CCA47CA" w14:textId="77777777" w:rsidTr="000C3C92">
        <w:tc>
          <w:tcPr>
            <w:tcW w:w="8815" w:type="dxa"/>
          </w:tcPr>
          <w:p w14:paraId="0D225A63" w14:textId="6E6C6BA9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>We have secured a lead gift that represents 20% of our fundraising goal</w:t>
            </w:r>
            <w:r w:rsidR="00057A1D" w:rsidRPr="00057A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14:paraId="79F233B8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B71D0B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E20AF0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0BD319AD" w14:textId="77777777" w:rsidTr="000C3C92">
        <w:tc>
          <w:tcPr>
            <w:tcW w:w="8815" w:type="dxa"/>
          </w:tcPr>
          <w:p w14:paraId="27310FD6" w14:textId="77777777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 xml:space="preserve">Minutes from our board, committee, and working group sessions are sent out to participants within 48 hours and these include action items and next steps that people have agreed to. </w:t>
            </w:r>
          </w:p>
        </w:tc>
        <w:tc>
          <w:tcPr>
            <w:tcW w:w="450" w:type="dxa"/>
          </w:tcPr>
          <w:p w14:paraId="20395D89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C60D9C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050664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3EE9F5A5" w14:textId="77777777" w:rsidTr="000C3C92">
        <w:tc>
          <w:tcPr>
            <w:tcW w:w="8815" w:type="dxa"/>
          </w:tcPr>
          <w:p w14:paraId="3C8CB254" w14:textId="77777777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>One hundred percent of all board members make a financial gift to the organization.</w:t>
            </w:r>
          </w:p>
        </w:tc>
        <w:tc>
          <w:tcPr>
            <w:tcW w:w="450" w:type="dxa"/>
          </w:tcPr>
          <w:p w14:paraId="7CA207FE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19A66A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12162F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3775F5FE" w14:textId="77777777" w:rsidTr="000C3C92">
        <w:tc>
          <w:tcPr>
            <w:tcW w:w="8815" w:type="dxa"/>
          </w:tcPr>
          <w:p w14:paraId="30819C59" w14:textId="77777777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>Fifty percent of our donors are individuals</w:t>
            </w:r>
          </w:p>
        </w:tc>
        <w:tc>
          <w:tcPr>
            <w:tcW w:w="450" w:type="dxa"/>
          </w:tcPr>
          <w:p w14:paraId="7757E143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69CCDE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E50823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62549E1D" w14:textId="77777777" w:rsidTr="000C3C92">
        <w:tc>
          <w:tcPr>
            <w:tcW w:w="8815" w:type="dxa"/>
          </w:tcPr>
          <w:p w14:paraId="436AD6F5" w14:textId="78624E8D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 xml:space="preserve">We have established a legacy giving (or planned </w:t>
            </w:r>
            <w:proofErr w:type="gramStart"/>
            <w:r w:rsidRPr="00057A1D">
              <w:rPr>
                <w:rFonts w:cstheme="minorHAnsi"/>
                <w:sz w:val="24"/>
                <w:szCs w:val="24"/>
              </w:rPr>
              <w:t>giving</w:t>
            </w:r>
            <w:proofErr w:type="gramEnd"/>
            <w:r w:rsidRPr="00057A1D">
              <w:rPr>
                <w:rFonts w:cstheme="minorHAnsi"/>
                <w:sz w:val="24"/>
                <w:szCs w:val="24"/>
              </w:rPr>
              <w:t>) program</w:t>
            </w:r>
            <w:r w:rsidR="00057A1D" w:rsidRPr="00057A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14:paraId="74C54BFE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014B0E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A9349F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C3C92" w:rsidRPr="000C3C92" w14:paraId="4BF57DF3" w14:textId="77777777" w:rsidTr="000C3C92">
        <w:tc>
          <w:tcPr>
            <w:tcW w:w="8815" w:type="dxa"/>
          </w:tcPr>
          <w:p w14:paraId="63429D05" w14:textId="6A848153" w:rsidR="000C3C92" w:rsidRPr="00057A1D" w:rsidRDefault="000C3C92" w:rsidP="00057A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57A1D">
              <w:rPr>
                <w:rFonts w:cstheme="minorHAnsi"/>
                <w:sz w:val="24"/>
                <w:szCs w:val="24"/>
              </w:rPr>
              <w:t>We are ready to participate in Giving Tuesday and have our strategies and materials developed in advance</w:t>
            </w:r>
            <w:r w:rsidR="00057A1D" w:rsidRPr="00057A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14:paraId="0D8EA488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4AB579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20A20C" w14:textId="77777777" w:rsidR="000C3C92" w:rsidRPr="000C3C92" w:rsidRDefault="000C3C92" w:rsidP="0048627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6BF7A2BB" w14:textId="77777777" w:rsidR="00E73360" w:rsidRPr="000C3C92" w:rsidRDefault="00E73360" w:rsidP="000C3C92">
      <w:pPr>
        <w:spacing w:after="0" w:line="240" w:lineRule="auto"/>
        <w:rPr>
          <w:sz w:val="20"/>
          <w:szCs w:val="20"/>
        </w:rPr>
      </w:pPr>
    </w:p>
    <w:sectPr w:rsidR="00E73360" w:rsidRPr="000C3C92" w:rsidSect="000C3C92">
      <w:footerReference w:type="default" r:id="rId9"/>
      <w:pgSz w:w="12240" w:h="15840"/>
      <w:pgMar w:top="630" w:right="720" w:bottom="720" w:left="72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0627" w14:textId="77777777" w:rsidR="000C3C92" w:rsidRDefault="000C3C92" w:rsidP="000C3C92">
      <w:pPr>
        <w:spacing w:after="0" w:line="240" w:lineRule="auto"/>
      </w:pPr>
      <w:r>
        <w:separator/>
      </w:r>
    </w:p>
  </w:endnote>
  <w:endnote w:type="continuationSeparator" w:id="0">
    <w:p w14:paraId="0627EB8B" w14:textId="77777777" w:rsidR="000C3C92" w:rsidRDefault="000C3C92" w:rsidP="000C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DDFA" w14:textId="19593975" w:rsidR="000C3C92" w:rsidRPr="000C3C92" w:rsidRDefault="000C3C92" w:rsidP="000C3C92">
    <w:pPr>
      <w:pStyle w:val="Footer"/>
      <w:pBdr>
        <w:top w:val="single" w:sz="4" w:space="1" w:color="auto"/>
      </w:pBdr>
      <w:jc w:val="center"/>
      <w:rPr>
        <w:rFonts w:ascii="Calibri" w:hAnsi="Calibri"/>
        <w:b/>
        <w:bCs/>
        <w:i/>
        <w:sz w:val="20"/>
      </w:rPr>
    </w:pPr>
    <w:r w:rsidRPr="000C3C92">
      <w:rPr>
        <w:rFonts w:ascii="Calibri" w:hAnsi="Calibri"/>
        <w:b/>
        <w:bCs/>
        <w:i/>
        <w:sz w:val="20"/>
      </w:rPr>
      <w:t>Saad&amp;Shaw – Comprehensive Fund Development Services</w:t>
    </w:r>
  </w:p>
  <w:p w14:paraId="535E85D7" w14:textId="68B958E9" w:rsidR="000C3C92" w:rsidRDefault="000C3C92" w:rsidP="000C3C92">
    <w:pPr>
      <w:pStyle w:val="Footer"/>
      <w:pBdr>
        <w:top w:val="single" w:sz="4" w:space="1" w:color="auto"/>
      </w:pBdr>
      <w:jc w:val="center"/>
      <w:rPr>
        <w:rFonts w:ascii="Calibri" w:hAnsi="Calibri"/>
        <w:sz w:val="20"/>
      </w:rPr>
    </w:pPr>
    <w:r w:rsidRPr="00B31186">
      <w:rPr>
        <w:rFonts w:ascii="Calibri" w:hAnsi="Calibri"/>
        <w:i/>
        <w:sz w:val="20"/>
      </w:rPr>
      <w:t xml:space="preserve">Positioning nonprofits, </w:t>
    </w:r>
    <w:r>
      <w:rPr>
        <w:rFonts w:ascii="Calibri" w:hAnsi="Calibri"/>
        <w:i/>
        <w:sz w:val="20"/>
      </w:rPr>
      <w:t>higher education, and philanthropy</w:t>
    </w:r>
    <w:r w:rsidRPr="00B31186">
      <w:rPr>
        <w:rFonts w:ascii="Calibri" w:hAnsi="Calibri"/>
        <w:i/>
        <w:sz w:val="20"/>
      </w:rPr>
      <w:t xml:space="preserve"> for success</w:t>
    </w:r>
    <w:r w:rsidRPr="00B31186">
      <w:rPr>
        <w:rFonts w:ascii="Calibri" w:hAnsi="Calibri"/>
        <w:i/>
        <w:sz w:val="18"/>
        <w:szCs w:val="18"/>
      </w:rPr>
      <w:t>.</w:t>
    </w:r>
    <w:r w:rsidRPr="00E539F2">
      <w:rPr>
        <w:rFonts w:ascii="Calibri" w:hAnsi="Calibri"/>
        <w:i/>
        <w:sz w:val="18"/>
        <w:szCs w:val="18"/>
      </w:rPr>
      <w:t xml:space="preserve"> </w:t>
    </w:r>
    <w:r w:rsidRPr="00C83F60">
      <w:rPr>
        <w:rFonts w:ascii="Calibri" w:hAnsi="Calibri"/>
        <w:sz w:val="20"/>
      </w:rPr>
      <w:sym w:font="Symbol" w:char="F0A8"/>
    </w:r>
    <w:r w:rsidRPr="00C83F60">
      <w:rPr>
        <w:rFonts w:ascii="Calibri" w:hAnsi="Calibri"/>
        <w:sz w:val="20"/>
      </w:rPr>
      <w:t xml:space="preserve"> </w:t>
    </w:r>
    <w:hyperlink r:id="rId1" w:history="1">
      <w:r w:rsidRPr="00C83F60">
        <w:rPr>
          <w:rStyle w:val="Hyperlink"/>
          <w:rFonts w:ascii="Calibri" w:hAnsi="Calibri"/>
          <w:sz w:val="20"/>
        </w:rPr>
        <w:t>www.saadandshaw.com</w:t>
      </w:r>
    </w:hyperlink>
  </w:p>
  <w:p w14:paraId="1654F14D" w14:textId="1157BD50" w:rsidR="000C3C92" w:rsidRDefault="000C3C92" w:rsidP="000C3C92">
    <w:pPr>
      <w:pStyle w:val="Footer"/>
      <w:pBdr>
        <w:top w:val="single" w:sz="4" w:space="1" w:color="auto"/>
      </w:pBdr>
      <w:jc w:val="center"/>
    </w:pPr>
    <w:r>
      <w:rPr>
        <w:rFonts w:ascii="Calibri" w:hAnsi="Calibri" w:cs="Arial"/>
        <w:color w:val="000000"/>
        <w:sz w:val="20"/>
      </w:rPr>
      <w:t xml:space="preserve">We are here for you: </w:t>
    </w:r>
    <w:hyperlink r:id="rId2" w:history="1">
      <w:r w:rsidRPr="00B26DA7">
        <w:rPr>
          <w:rStyle w:val="Hyperlink"/>
          <w:rFonts w:ascii="Calibri" w:hAnsi="Calibri" w:cs="Arial"/>
          <w:sz w:val="20"/>
        </w:rPr>
        <w:t>melandpearl@saadandshaw.com</w:t>
      </w:r>
    </w:hyperlink>
    <w:r>
      <w:rPr>
        <w:rFonts w:ascii="Calibri" w:hAnsi="Calibri" w:cs="Arial"/>
        <w:color w:val="000000"/>
        <w:sz w:val="20"/>
      </w:rPr>
      <w:t xml:space="preserve">. </w:t>
    </w:r>
    <w:r w:rsidRPr="00C83F60">
      <w:rPr>
        <w:rFonts w:ascii="Calibri" w:hAnsi="Calibri" w:cs="Arial"/>
        <w:color w:val="000000"/>
        <w:sz w:val="20"/>
      </w:rPr>
      <w:t>(901) 522-8727</w:t>
    </w:r>
    <w:r>
      <w:rPr>
        <w:rFonts w:ascii="Calibri" w:hAnsi="Calibri" w:cs="Arial"/>
        <w:color w:val="0000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0B03" w14:textId="77777777" w:rsidR="000C3C92" w:rsidRDefault="000C3C92" w:rsidP="000C3C92">
      <w:pPr>
        <w:spacing w:after="0" w:line="240" w:lineRule="auto"/>
      </w:pPr>
      <w:r>
        <w:separator/>
      </w:r>
    </w:p>
  </w:footnote>
  <w:footnote w:type="continuationSeparator" w:id="0">
    <w:p w14:paraId="6F2ECAEF" w14:textId="77777777" w:rsidR="000C3C92" w:rsidRDefault="000C3C92" w:rsidP="000C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12ACF"/>
    <w:multiLevelType w:val="hybridMultilevel"/>
    <w:tmpl w:val="0B147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92"/>
    <w:rsid w:val="00057A1D"/>
    <w:rsid w:val="000C3C92"/>
    <w:rsid w:val="007931AF"/>
    <w:rsid w:val="00961D61"/>
    <w:rsid w:val="00E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B25E1"/>
  <w15:chartTrackingRefBased/>
  <w15:docId w15:val="{4464D160-75FD-4A4E-BAA5-25629EB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92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31A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1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C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92"/>
  </w:style>
  <w:style w:type="paragraph" w:styleId="Footer">
    <w:name w:val="footer"/>
    <w:basedOn w:val="Normal"/>
    <w:link w:val="FooterChar"/>
    <w:unhideWhenUsed/>
    <w:rsid w:val="000C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3C92"/>
  </w:style>
  <w:style w:type="character" w:styleId="Hyperlink">
    <w:name w:val="Hyperlink"/>
    <w:basedOn w:val="DefaultParagraphFont"/>
    <w:rsid w:val="000C3C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C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aadandsh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andpearl@saadandshaw.com" TargetMode="External"/><Relationship Id="rId1" Type="http://schemas.openxmlformats.org/officeDocument/2006/relationships/hyperlink" Target="http://www.saadandsh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Pearl</cp:lastModifiedBy>
  <cp:revision>3</cp:revision>
  <cp:lastPrinted>2021-09-16T18:08:00Z</cp:lastPrinted>
  <dcterms:created xsi:type="dcterms:W3CDTF">2021-09-16T18:05:00Z</dcterms:created>
  <dcterms:modified xsi:type="dcterms:W3CDTF">2021-09-16T18:15:00Z</dcterms:modified>
</cp:coreProperties>
</file>