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84FD4" w14:textId="77777777" w:rsidR="008B1E3E" w:rsidRPr="003C5DF4" w:rsidRDefault="008B1E3E" w:rsidP="008B1E3E">
      <w:pPr>
        <w:rPr>
          <w:rFonts w:ascii="Times New Roman" w:hAnsi="Times New Roman"/>
          <w:b/>
          <w:szCs w:val="24"/>
        </w:rPr>
      </w:pPr>
      <w:bookmarkStart w:id="0" w:name="_GoBack"/>
      <w:bookmarkEnd w:id="0"/>
      <w:proofErr w:type="spellStart"/>
      <w:r w:rsidRPr="003C5DF4">
        <w:rPr>
          <w:rFonts w:ascii="Times New Roman" w:hAnsi="Times New Roman"/>
          <w:b/>
          <w:szCs w:val="24"/>
        </w:rPr>
        <w:t>FUNdraising</w:t>
      </w:r>
      <w:proofErr w:type="spellEnd"/>
      <w:r w:rsidRPr="003C5DF4">
        <w:rPr>
          <w:rFonts w:ascii="Times New Roman" w:hAnsi="Times New Roman"/>
          <w:b/>
          <w:szCs w:val="24"/>
        </w:rPr>
        <w:t xml:space="preserve"> Good Times</w:t>
      </w:r>
    </w:p>
    <w:p w14:paraId="3B3A6F81" w14:textId="77777777" w:rsidR="007C6209" w:rsidRPr="00D320C1" w:rsidRDefault="007C6209" w:rsidP="007C6209">
      <w:pPr>
        <w:rPr>
          <w:rFonts w:ascii="Times New Roman" w:hAnsi="Times New Roman"/>
          <w:i/>
        </w:rPr>
      </w:pPr>
      <w:r w:rsidRPr="00D320C1">
        <w:rPr>
          <w:rFonts w:ascii="Times New Roman" w:hAnsi="Times New Roman"/>
          <w:i/>
        </w:rPr>
        <w:t>Stop or go? What move to make during leadership transition</w:t>
      </w:r>
    </w:p>
    <w:p w14:paraId="4BD471AB" w14:textId="77777777" w:rsidR="007C6209" w:rsidRPr="00D320C1" w:rsidRDefault="007C6209" w:rsidP="007C6209">
      <w:pPr>
        <w:rPr>
          <w:rFonts w:ascii="Times New Roman" w:hAnsi="Times New Roman"/>
          <w:i/>
        </w:rPr>
      </w:pPr>
      <w:r w:rsidRPr="00D320C1">
        <w:rPr>
          <w:rFonts w:ascii="Times New Roman" w:hAnsi="Times New Roman"/>
          <w:i/>
        </w:rPr>
        <w:t>Part two of a two-part series</w:t>
      </w:r>
    </w:p>
    <w:p w14:paraId="5DDFC299" w14:textId="77777777" w:rsidR="007C6209" w:rsidRDefault="007C6209" w:rsidP="0058414B">
      <w:pPr>
        <w:rPr>
          <w:rFonts w:ascii="Times New Roman" w:hAnsi="Times New Roman"/>
        </w:rPr>
      </w:pPr>
    </w:p>
    <w:p w14:paraId="0AD91660" w14:textId="301983BD" w:rsidR="0058414B" w:rsidRPr="007C6209" w:rsidRDefault="0058414B" w:rsidP="0058414B">
      <w:pPr>
        <w:rPr>
          <w:rFonts w:ascii="Times New Roman" w:hAnsi="Times New Roman"/>
          <w:i/>
        </w:rPr>
      </w:pPr>
      <w:r w:rsidRPr="007C6209">
        <w:rPr>
          <w:rFonts w:ascii="Times New Roman" w:hAnsi="Times New Roman"/>
          <w:i/>
        </w:rPr>
        <w:t xml:space="preserve">Should you stop your fundraising when your organization has a leadership change? Slow it down? When do you put on the brakes? </w:t>
      </w:r>
    </w:p>
    <w:p w14:paraId="453C255C" w14:textId="77777777" w:rsidR="0058414B" w:rsidRPr="00D320C1" w:rsidRDefault="0058414B" w:rsidP="0058414B">
      <w:pPr>
        <w:rPr>
          <w:rFonts w:ascii="Times New Roman" w:hAnsi="Times New Roman"/>
        </w:rPr>
      </w:pPr>
    </w:p>
    <w:p w14:paraId="2F721503" w14:textId="77777777" w:rsidR="0058414B" w:rsidRPr="00D320C1" w:rsidRDefault="0058414B" w:rsidP="0058414B">
      <w:pPr>
        <w:rPr>
          <w:rFonts w:ascii="Times New Roman" w:hAnsi="Times New Roman"/>
        </w:rPr>
      </w:pPr>
      <w:r w:rsidRPr="00D320C1">
        <w:rPr>
          <w:rFonts w:ascii="Times New Roman" w:hAnsi="Times New Roman"/>
        </w:rPr>
        <w:t>Part one of this series provided recommendations for how to assess green lighting your fundraising. In this column we offer examples that might give you reason to pause</w:t>
      </w:r>
      <w:r>
        <w:rPr>
          <w:rFonts w:ascii="Times New Roman" w:hAnsi="Times New Roman"/>
        </w:rPr>
        <w:t xml:space="preserve"> and assess whether or not – and how – you should move forward with your fundraising. </w:t>
      </w:r>
      <w:r w:rsidRPr="00D320C1">
        <w:rPr>
          <w:rFonts w:ascii="Times New Roman" w:hAnsi="Times New Roman"/>
        </w:rPr>
        <w:t xml:space="preserve"> </w:t>
      </w:r>
    </w:p>
    <w:p w14:paraId="469CDEB8" w14:textId="77777777" w:rsidR="0058414B" w:rsidRPr="00D320C1" w:rsidRDefault="0058414B" w:rsidP="0058414B">
      <w:pPr>
        <w:rPr>
          <w:rFonts w:ascii="Times New Roman" w:hAnsi="Times New Roman"/>
        </w:rPr>
      </w:pPr>
    </w:p>
    <w:p w14:paraId="0B190F64" w14:textId="77777777" w:rsidR="0058414B" w:rsidRPr="00D320C1" w:rsidRDefault="0058414B" w:rsidP="0058414B">
      <w:pPr>
        <w:rPr>
          <w:rFonts w:ascii="Times New Roman" w:hAnsi="Times New Roman"/>
          <w:b/>
        </w:rPr>
      </w:pPr>
      <w:r w:rsidRPr="00D320C1">
        <w:rPr>
          <w:rFonts w:ascii="Times New Roman" w:hAnsi="Times New Roman"/>
          <w:b/>
        </w:rPr>
        <w:t xml:space="preserve">Yellow light, red light. </w:t>
      </w:r>
    </w:p>
    <w:p w14:paraId="5B701AEF" w14:textId="77777777" w:rsidR="0058414B" w:rsidRPr="00D320C1" w:rsidRDefault="0058414B" w:rsidP="0058414B">
      <w:pPr>
        <w:rPr>
          <w:rFonts w:ascii="Times New Roman" w:hAnsi="Times New Roman"/>
        </w:rPr>
      </w:pPr>
      <w:r w:rsidRPr="00D320C1">
        <w:rPr>
          <w:rFonts w:ascii="Times New Roman" w:hAnsi="Times New Roman"/>
        </w:rPr>
        <w:t xml:space="preserve">Consider placing certain elements of your fundraising on hold if you find yourself in the following situation(s). </w:t>
      </w:r>
    </w:p>
    <w:p w14:paraId="76C63815" w14:textId="15510D28" w:rsidR="0058414B" w:rsidRPr="00D320C1" w:rsidRDefault="0058414B" w:rsidP="0058414B">
      <w:pPr>
        <w:pStyle w:val="ListParagraph"/>
        <w:rPr>
          <w:rFonts w:ascii="Times New Roman" w:hAnsi="Times New Roman"/>
        </w:rPr>
      </w:pPr>
      <w:r w:rsidRPr="0077061A">
        <w:rPr>
          <w:rFonts w:ascii="Times New Roman" w:hAnsi="Times New Roman"/>
          <w:b/>
        </w:rPr>
        <w:t>You don’t have a solid plan to guide your fundraising.</w:t>
      </w:r>
      <w:r w:rsidRPr="00D320C1">
        <w:rPr>
          <w:rFonts w:ascii="Times New Roman" w:hAnsi="Times New Roman"/>
        </w:rPr>
        <w:t xml:space="preserve"> You may be in a situation where the person(s) who are leaving were the “rain makers</w:t>
      </w:r>
      <w:r w:rsidR="003F46C6">
        <w:rPr>
          <w:rFonts w:ascii="Times New Roman" w:hAnsi="Times New Roman"/>
        </w:rPr>
        <w:t>.</w:t>
      </w:r>
      <w:r w:rsidRPr="00D320C1">
        <w:rPr>
          <w:rFonts w:ascii="Times New Roman" w:hAnsi="Times New Roman"/>
        </w:rPr>
        <w:t xml:space="preserve">”. You may not have been working from a plan because you could depend on the relationships and history that your executive staff or board had built. In many cases people give to people. But if there isn’t a plan that documents your fundraising processes you may have to regroup and regrow your fundraising when your “people” leave. </w:t>
      </w:r>
    </w:p>
    <w:p w14:paraId="2D628819" w14:textId="77777777" w:rsidR="0058414B" w:rsidRPr="00D320C1" w:rsidRDefault="0058414B" w:rsidP="0058414B">
      <w:pPr>
        <w:pStyle w:val="ListParagraph"/>
        <w:rPr>
          <w:rFonts w:ascii="Times New Roman" w:hAnsi="Times New Roman"/>
        </w:rPr>
      </w:pPr>
      <w:r w:rsidRPr="0077061A">
        <w:rPr>
          <w:rFonts w:ascii="Times New Roman" w:hAnsi="Times New Roman"/>
          <w:b/>
        </w:rPr>
        <w:t>Your remaining leadership is not committed</w:t>
      </w:r>
      <w:r w:rsidRPr="00D320C1">
        <w:rPr>
          <w:rFonts w:ascii="Times New Roman" w:hAnsi="Times New Roman"/>
        </w:rPr>
        <w:t xml:space="preserve"> to fundraising and has not been engaged in cultivation and solicitation activities. In situations similar to the one above, board members and other members of the executive team may have had the “luxury” of not having to focus on fundraising. It takes time for people to understand the fundraising process, to build relationships with donors and funders, and to become comfortable and knowledge enough to cultivate and solicit donors. </w:t>
      </w:r>
    </w:p>
    <w:p w14:paraId="380BF455" w14:textId="4A8F690E" w:rsidR="0058414B" w:rsidRPr="00D320C1" w:rsidRDefault="0058414B" w:rsidP="0058414B">
      <w:pPr>
        <w:pStyle w:val="ListParagraph"/>
        <w:rPr>
          <w:rFonts w:ascii="Times New Roman" w:hAnsi="Times New Roman"/>
        </w:rPr>
      </w:pPr>
      <w:r w:rsidRPr="0077061A">
        <w:rPr>
          <w:rFonts w:ascii="Times New Roman" w:hAnsi="Times New Roman"/>
          <w:b/>
        </w:rPr>
        <w:t>You don’t have staff who can step in</w:t>
      </w:r>
      <w:r w:rsidRPr="00D320C1">
        <w:rPr>
          <w:rFonts w:ascii="Times New Roman" w:hAnsi="Times New Roman"/>
        </w:rPr>
        <w:t xml:space="preserve"> and keep things moving. The loss of a development director can put an organization into a tail spin. Questions arise: “How do I run reports?” “Do you remember how much Ms. Jones pledged during the last campaign?” “Who is working on our gala?” If your organization hasn’t developed a culture of shared knowledge, team work</w:t>
      </w:r>
      <w:r w:rsidR="00B038F8">
        <w:rPr>
          <w:rFonts w:ascii="Times New Roman" w:hAnsi="Times New Roman"/>
        </w:rPr>
        <w:t>,</w:t>
      </w:r>
      <w:r w:rsidRPr="00D320C1">
        <w:rPr>
          <w:rFonts w:ascii="Times New Roman" w:hAnsi="Times New Roman"/>
        </w:rPr>
        <w:t xml:space="preserve"> and documented processes it may be hard for even the most well-intentioned person to “step in and step up.”</w:t>
      </w:r>
    </w:p>
    <w:p w14:paraId="3DA94522" w14:textId="77777777" w:rsidR="0058414B" w:rsidRDefault="0058414B" w:rsidP="0058414B">
      <w:pPr>
        <w:rPr>
          <w:rFonts w:ascii="Times New Roman" w:hAnsi="Times New Roman"/>
        </w:rPr>
      </w:pPr>
    </w:p>
    <w:p w14:paraId="21CE048B" w14:textId="27D6A2DE" w:rsidR="0058414B" w:rsidRDefault="0058414B" w:rsidP="0058414B">
      <w:pPr>
        <w:rPr>
          <w:rFonts w:ascii="Times New Roman" w:hAnsi="Times New Roman"/>
        </w:rPr>
      </w:pPr>
      <w:r w:rsidRPr="006770BF">
        <w:rPr>
          <w:rFonts w:ascii="Times New Roman" w:hAnsi="Times New Roman"/>
        </w:rPr>
        <w:t xml:space="preserve">Other issues that may cause you to exercise caution include a lack of confidence in the plan, leadership and staff; lack of clarity on what you are raising money for; </w:t>
      </w:r>
      <w:r w:rsidR="002C7E2B">
        <w:rPr>
          <w:rFonts w:ascii="Times New Roman" w:hAnsi="Times New Roman"/>
        </w:rPr>
        <w:t xml:space="preserve">and/or </w:t>
      </w:r>
      <w:r w:rsidRPr="006770BF">
        <w:rPr>
          <w:rFonts w:ascii="Times New Roman" w:hAnsi="Times New Roman"/>
        </w:rPr>
        <w:t>low morale amongst leadership and constituency</w:t>
      </w:r>
      <w:r>
        <w:rPr>
          <w:rFonts w:ascii="Times New Roman" w:hAnsi="Times New Roman"/>
        </w:rPr>
        <w:t>. Other reason</w:t>
      </w:r>
      <w:r w:rsidR="00332C23">
        <w:rPr>
          <w:rFonts w:ascii="Times New Roman" w:hAnsi="Times New Roman"/>
        </w:rPr>
        <w:t>s</w:t>
      </w:r>
      <w:r>
        <w:rPr>
          <w:rFonts w:ascii="Times New Roman" w:hAnsi="Times New Roman"/>
        </w:rPr>
        <w:t xml:space="preserve"> could include the reality that </w:t>
      </w:r>
      <w:r w:rsidRPr="006770BF">
        <w:rPr>
          <w:rFonts w:ascii="Times New Roman" w:hAnsi="Times New Roman"/>
        </w:rPr>
        <w:t xml:space="preserve">you are already behind on implementing </w:t>
      </w:r>
      <w:r w:rsidR="00332C23">
        <w:rPr>
          <w:rFonts w:ascii="Times New Roman" w:hAnsi="Times New Roman"/>
        </w:rPr>
        <w:t xml:space="preserve">the </w:t>
      </w:r>
      <w:r w:rsidRPr="006770BF">
        <w:rPr>
          <w:rFonts w:ascii="Times New Roman" w:hAnsi="Times New Roman"/>
        </w:rPr>
        <w:t>current fundraising plan;</w:t>
      </w:r>
      <w:r>
        <w:rPr>
          <w:rFonts w:ascii="Times New Roman" w:hAnsi="Times New Roman"/>
        </w:rPr>
        <w:t xml:space="preserve"> and/or the uncertainty that people are expressing regarding the direction the organization will take with </w:t>
      </w:r>
      <w:r w:rsidR="0011152E">
        <w:rPr>
          <w:rFonts w:ascii="Times New Roman" w:hAnsi="Times New Roman"/>
        </w:rPr>
        <w:t>new leadership.</w:t>
      </w:r>
      <w:r>
        <w:rPr>
          <w:rFonts w:ascii="Times New Roman" w:hAnsi="Times New Roman"/>
        </w:rPr>
        <w:t xml:space="preserve"> </w:t>
      </w:r>
    </w:p>
    <w:p w14:paraId="7790FE24" w14:textId="77777777" w:rsidR="0058414B" w:rsidRDefault="0058414B" w:rsidP="0058414B">
      <w:pPr>
        <w:rPr>
          <w:rFonts w:ascii="Times New Roman" w:hAnsi="Times New Roman"/>
        </w:rPr>
      </w:pPr>
    </w:p>
    <w:p w14:paraId="1072AD62" w14:textId="77777777" w:rsidR="0058414B" w:rsidRPr="00822184" w:rsidRDefault="0058414B" w:rsidP="0058414B">
      <w:pPr>
        <w:pStyle w:val="Body"/>
        <w:rPr>
          <w:rFonts w:ascii="Times New Roman" w:hAnsi="Times New Roman" w:cs="Times New Roman"/>
          <w:sz w:val="24"/>
          <w:szCs w:val="24"/>
        </w:rPr>
      </w:pPr>
      <w:r w:rsidRPr="00822184">
        <w:rPr>
          <w:rFonts w:ascii="Times New Roman" w:hAnsi="Times New Roman" w:cs="Times New Roman"/>
          <w:sz w:val="24"/>
          <w:szCs w:val="24"/>
        </w:rPr>
        <w:t>Copyright 2018 – Mel and Pearl Shaw</w:t>
      </w:r>
    </w:p>
    <w:p w14:paraId="1A723749" w14:textId="77777777" w:rsidR="0058414B" w:rsidRPr="00D320C1" w:rsidRDefault="0058414B" w:rsidP="0058414B">
      <w:pPr>
        <w:rPr>
          <w:rFonts w:ascii="Times New Roman" w:hAnsi="Times New Roman"/>
          <w:szCs w:val="24"/>
        </w:rPr>
      </w:pPr>
      <w:r w:rsidRPr="00D320C1">
        <w:rPr>
          <w:rFonts w:ascii="Times New Roman" w:hAnsi="Times New Roman"/>
          <w:szCs w:val="24"/>
        </w:rPr>
        <w:t xml:space="preserve">Mel and Pearl Shaw </w:t>
      </w:r>
      <w:r>
        <w:rPr>
          <w:rFonts w:ascii="Times New Roman" w:hAnsi="Times New Roman"/>
          <w:szCs w:val="24"/>
        </w:rPr>
        <w:t xml:space="preserve">believe in taking the time to evaluate when to stop, pause or go. </w:t>
      </w:r>
      <w:r w:rsidRPr="00D320C1">
        <w:rPr>
          <w:rFonts w:ascii="Times New Roman" w:hAnsi="Times New Roman"/>
          <w:szCs w:val="24"/>
        </w:rPr>
        <w:t xml:space="preserve">Call us at (901) 522-8727 to explore how we can support your fundraising. </w:t>
      </w:r>
    </w:p>
    <w:p w14:paraId="2ABFA537" w14:textId="77777777" w:rsidR="0058414B" w:rsidRPr="00D320C1" w:rsidRDefault="0058414B" w:rsidP="0058414B">
      <w:pPr>
        <w:rPr>
          <w:rFonts w:ascii="Times New Roman" w:hAnsi="Times New Roman"/>
        </w:rPr>
      </w:pPr>
    </w:p>
    <w:p w14:paraId="15320394" w14:textId="77777777" w:rsidR="001D77CA" w:rsidRDefault="001D77CA"/>
    <w:sectPr w:rsidR="001D7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F166D"/>
    <w:multiLevelType w:val="hybridMultilevel"/>
    <w:tmpl w:val="D0BC3FAE"/>
    <w:lvl w:ilvl="0" w:tplc="523674E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4B"/>
    <w:rsid w:val="0011152E"/>
    <w:rsid w:val="001D77CA"/>
    <w:rsid w:val="002C7E2B"/>
    <w:rsid w:val="00316A84"/>
    <w:rsid w:val="00332C23"/>
    <w:rsid w:val="003F46C6"/>
    <w:rsid w:val="0058414B"/>
    <w:rsid w:val="00644A85"/>
    <w:rsid w:val="00794A51"/>
    <w:rsid w:val="007C6209"/>
    <w:rsid w:val="008B1E3E"/>
    <w:rsid w:val="00987CE8"/>
    <w:rsid w:val="00B0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3D75"/>
  <w15:chartTrackingRefBased/>
  <w15:docId w15:val="{5D03FA84-8DC1-4B15-848B-6D33C95D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14B"/>
    <w:pPr>
      <w:spacing w:after="0" w:line="240" w:lineRule="auto"/>
    </w:pPr>
    <w:rPr>
      <w:rFonts w:ascii="Calibri" w:eastAsia="Times New Roman" w:hAnsi="Calibri"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autoRedefine/>
    <w:uiPriority w:val="34"/>
    <w:qFormat/>
    <w:rsid w:val="0058414B"/>
    <w:pPr>
      <w:numPr>
        <w:numId w:val="1"/>
      </w:numPr>
      <w:spacing w:before="120"/>
    </w:pPr>
  </w:style>
  <w:style w:type="character" w:customStyle="1" w:styleId="ListParagraphChar">
    <w:name w:val="List Paragraph Char"/>
    <w:basedOn w:val="DefaultParagraphFont"/>
    <w:link w:val="ListParagraph"/>
    <w:uiPriority w:val="34"/>
    <w:rsid w:val="0058414B"/>
    <w:rPr>
      <w:rFonts w:ascii="Calibri" w:eastAsia="Times New Roman" w:hAnsi="Calibri" w:cs="Times New Roman"/>
      <w:sz w:val="24"/>
      <w:szCs w:val="20"/>
    </w:rPr>
  </w:style>
  <w:style w:type="paragraph" w:customStyle="1" w:styleId="Body">
    <w:name w:val="Body"/>
    <w:rsid w:val="0058414B"/>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 Shaw</dc:creator>
  <cp:keywords/>
  <dc:description/>
  <cp:lastModifiedBy>Steven Keith</cp:lastModifiedBy>
  <cp:revision>2</cp:revision>
  <dcterms:created xsi:type="dcterms:W3CDTF">2018-08-03T02:49:00Z</dcterms:created>
  <dcterms:modified xsi:type="dcterms:W3CDTF">2018-08-03T02:49:00Z</dcterms:modified>
</cp:coreProperties>
</file>